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ind w:left="0" w:right="0" w:hanging="0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ДОГОВОР ПУБЛИЧНОЙ ОФЕРТЫ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ind w:left="0" w:right="0" w:hanging="0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Web"/>
        <w:keepNext w:val="false"/>
        <w:keepLines w:val="false"/>
        <w:widowControl/>
        <w:spacing w:beforeAutospacing="0" w:before="0" w:afterAutospacing="0" w:after="0"/>
        <w:ind w:left="0" w:right="0" w:hanging="0"/>
        <w:rPr>
          <w:rFonts w:ascii="Calibri" w:hAnsi="Calibri" w:eastAsia="Gilroy" w:cs="Calibri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Компания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RENaCo. (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ИП Разин Владимир Алексеевич)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именуем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ая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в дальнейшем «Продавец», публикует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ферту о продаже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услуг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дистанционным способом.</w:t>
      </w:r>
    </w:p>
    <w:p>
      <w:pPr>
        <w:pStyle w:val="NormalWeb"/>
        <w:keepNext w:val="false"/>
        <w:keepLines w:val="false"/>
        <w:widowControl/>
        <w:spacing w:beforeAutospacing="0" w:before="240" w:afterAutospacing="0" w:after="240"/>
        <w:ind w:left="0" w:right="0" w:hanging="0"/>
        <w:rPr>
          <w:rFonts w:ascii="Calibri" w:hAnsi="Calibri" w:eastAsia="Gilroy" w:cs="Calibri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О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ПРЕДЕЛЕНИЕ ТЕРМИНОВ</w:t>
      </w:r>
    </w:p>
    <w:p>
      <w:pPr>
        <w:pStyle w:val="NormalWeb"/>
        <w:keepNext w:val="false"/>
        <w:keepLines w:val="false"/>
        <w:widowControl/>
        <w:spacing w:beforeAutospacing="0" w:before="240" w:afterAutospacing="0" w:after="240"/>
        <w:ind w:left="0" w:right="0" w:firstLine="708"/>
        <w:rPr>
          <w:rFonts w:ascii="Calibri" w:hAnsi="Calibri" w:cs="Calibri"/>
          <w:sz w:val="24"/>
          <w:szCs w:val="24"/>
        </w:rPr>
      </w:pP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услуг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дистанционным способом (далее - «Договор») на условиях, содержащихся в настоящей Оферте, включая все Приложения.</w:t>
        <w:br/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ab/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Заказ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услуги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на сайте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–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позиции указанные Покупателем из ассортимента, предложенного к продаже, при оформлении заявки на приобретение 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выбранной услуги</w:t>
      </w: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на сайте или через Оператора.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1. ПРЕДМЕТ ДОГОВОРА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1.1. Исполнитель принимает на себя обязательства по организации и проведению тематических семинаров, практикумов, тренингов, консультаций, мастер-классов (далее - Услуги или Семинар) на возмездной основе, в соответствии с условиями настоящей публичной оферты.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1.2. Заказчик, являющийся физическим лицом, принимает участие в Семинаре, в соответствии с условиями данного Договора.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1.3. Заказчик, являющийся юридическим лицом, направляет для участия в Семинаре своих сотрудников, в соответствии с условиями данного Договора.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2. ПОРЯДОК ЗАКЛЮЧЕНИЯ ДОГОВОРА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  <w:lang w:val="ru-RU"/>
        </w:rPr>
      </w:pPr>
      <w:r>
        <w:rPr>
          <w:rFonts w:cs="Calibri" w:ascii="Calibri" w:hAnsi="Calibri"/>
          <w:color w:val="000000"/>
          <w:sz w:val="24"/>
          <w:szCs w:val="24"/>
        </w:rPr>
        <w:t>2.1. Публикация (размещение) текста настоящего Договора на сайте Исполнителя по адресу: www.congressminsk.com является публичным предложением (офертой) Исполнителя, адресованным неопределенному кругу лиц заключить настоящий Догов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ор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2.2. Настоящий Договор является публичным договором,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2.3. Настоящий Договор также является договором присоединения. Его заключение производится посредством принятия Заказчиком условий настоящего Договора в порядке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 xml:space="preserve"> </w:t>
      </w:r>
      <w:r>
        <w:rPr>
          <w:rFonts w:cs="Calibri" w:ascii="Calibri" w:hAnsi="Calibri"/>
          <w:color w:val="000000"/>
          <w:sz w:val="24"/>
          <w:szCs w:val="24"/>
        </w:rPr>
        <w:t>присоединения к настоящему Договору в целом без каких-либо условий, изъятий и оговорок.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color w:val="000000"/>
          <w:sz w:val="24"/>
          <w:szCs w:val="24"/>
          <w:lang w:val="ru-RU"/>
        </w:rPr>
      </w:pPr>
      <w:r>
        <w:rPr>
          <w:rFonts w:cs="Calibri" w:ascii="Calibri" w:hAnsi="Calibri"/>
          <w:color w:val="000000"/>
          <w:sz w:val="24"/>
          <w:szCs w:val="24"/>
        </w:rPr>
        <w:t>2.4. Фактом принятия (акцепта) Заказчиком условий настоящего Договора является оформление заявки на участие в Семинаре с последующей оплатой З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аказчиком указанной денежной суммы.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120" w:afterAutospacing="0" w:after="120"/>
        <w:ind w:left="0" w:right="0" w:hanging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ru-RU"/>
        </w:rPr>
        <w:t xml:space="preserve">2.5 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 .</w:t>
      </w:r>
      <w:r>
        <w:rPr>
          <w:rFonts w:cs="Calibri"/>
          <w:color w:val="000000"/>
          <w:sz w:val="24"/>
          <w:szCs w:val="24"/>
        </w:rPr>
        <w:t xml:space="preserve"> Договор действует до момента завершения обязательств и взаиморасчетов между Сторонами.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3. ПОРЯДОК ОКАЗАНИЯ УСЛУГ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  <w:lang w:val="ru-RU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3.1. Перечень Услуг, которые должны быть оказаны в рамках настоящего Договора, период предоставления Услуг и иные условия, определяющие порядок оказания Услуг, а также другая информация, являющаяся существенной для оказания Услуг, указываются 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на сайте.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3.2.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4. ОБЯЗАННОСТИ СТОРОН</w:t>
      </w:r>
    </w:p>
    <w:p>
      <w:pPr>
        <w:pStyle w:val="3"/>
        <w:keepNext w:val="false"/>
        <w:keepLines w:val="false"/>
        <w:widowControl/>
        <w:spacing w:beforeAutospacing="0" w:before="240" w:afterAutospacing="0" w:after="240"/>
        <w:ind w:left="0" w:right="0" w:hanging="0"/>
        <w:rPr>
          <w:rFonts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4.1 </w:t>
      </w:r>
      <w:r>
        <w:rPr>
          <w:rFonts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Принятие Покупателем условий настоящей Оферты осуществляется посредством внесения Покупателем следующих</w:t>
      </w:r>
      <w:r>
        <w:rPr>
          <w:rFonts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персональных</w:t>
      </w:r>
      <w:r>
        <w:rPr>
          <w:rFonts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данных при оформлении Заказа: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120" w:afterAutospacing="0" w:after="120"/>
        <w:ind w:left="0" w:right="0" w:hanging="0"/>
        <w:rPr>
          <w:rFonts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- Ф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амилия, 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мя, 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тчество Покупателя или указанного им лица (получателя);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120" w:afterAutospacing="0" w:after="120"/>
        <w:ind w:left="0" w:right="0" w:hanging="0"/>
        <w:rPr>
          <w:rFonts w:ascii="Calibri" w:hAnsi="Calibri" w:eastAsia="Gilroy" w:cs="Calibri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адрес электронной почты;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120" w:afterAutospacing="0" w:after="120"/>
        <w:ind w:left="0" w:right="0" w:hanging="0"/>
        <w:rPr>
          <w:rFonts w:ascii="Calibri" w:hAnsi="Calibri" w:eastAsia="Gilroy" w:cs="Calibri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контактный телефон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(если возможно, доступный мессенджер);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120" w:afterAutospacing="0" w:after="120"/>
        <w:ind w:left="0" w:right="0" w:hanging="0"/>
        <w:rPr>
          <w:rFonts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4.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осле оформления Заказа через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сайт или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ператора данные о Покупателе регистрируются в базе данных Продавца.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120" w:afterAutospacing="0" w:after="120"/>
        <w:ind w:left="0" w:right="0" w:hanging="0"/>
        <w:rPr>
          <w:rFonts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4.3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. Продавец</w:t>
      </w:r>
      <w:r>
        <w:rPr>
          <w:rFonts w:eastAsia="Gilroy" w:cs="Calibri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не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несет ответственности за содержание и достоверность информации, предоставленной Покупателем при оформлении Заказа.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120" w:afterAutospacing="0" w:after="120"/>
        <w:ind w:left="0" w:right="0" w:hanging="0"/>
        <w:rPr>
          <w:rFonts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4.4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. Покупатель </w:t>
      </w:r>
      <w:r>
        <w:rPr>
          <w:rFonts w:eastAsia="Gilroy" w:cs="Calibri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несет</w:t>
      </w:r>
      <w:r>
        <w:rPr>
          <w:rFonts w:eastAsia="Gilroy" w:cs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ответственность за достоверность предоставленной информации при оформлении Заказа.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4.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5</w:t>
      </w:r>
      <w:r>
        <w:rPr>
          <w:rFonts w:cs="Calibri" w:ascii="Calibri" w:hAnsi="Calibri"/>
          <w:color w:val="000000"/>
          <w:sz w:val="24"/>
          <w:szCs w:val="24"/>
        </w:rPr>
        <w:t>. И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СПОЛНИТЕЛЬ ОБЯЗУЕТСЯ</w:t>
      </w:r>
      <w:r>
        <w:rPr>
          <w:rFonts w:cs="Calibri" w:ascii="Calibri" w:hAnsi="Calibri"/>
          <w:color w:val="000000"/>
          <w:sz w:val="24"/>
          <w:szCs w:val="24"/>
        </w:rPr>
        <w:t>: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4.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5</w:t>
      </w:r>
      <w:r>
        <w:rPr>
          <w:rFonts w:cs="Calibri" w:ascii="Calibri" w:hAnsi="Calibri"/>
          <w:color w:val="000000"/>
          <w:sz w:val="24"/>
          <w:szCs w:val="24"/>
        </w:rPr>
        <w:t>.1. Надлежащим образом оказывать Услугу, предусмотренную настоящим Договором.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4.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5</w:t>
      </w:r>
      <w:r>
        <w:rPr>
          <w:rFonts w:cs="Calibri" w:ascii="Calibri" w:hAnsi="Calibri"/>
          <w:color w:val="000000"/>
          <w:sz w:val="24"/>
          <w:szCs w:val="24"/>
        </w:rPr>
        <w:t>.2. Своевременно информировать об изменениях, возникающих в ходе оказания Услуги: сроках, месте проведения, путем публикации информации в сети Интернет на сайт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е</w:t>
      </w:r>
      <w:r>
        <w:rPr>
          <w:rFonts w:cs="Calibri" w:ascii="Calibri" w:hAnsi="Calibri"/>
          <w:color w:val="000000"/>
          <w:sz w:val="24"/>
          <w:szCs w:val="24"/>
        </w:rPr>
        <w:t xml:space="preserve"> Исполнителя по адресу https://krugzhizni.com/krugli-stol-masop/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4.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5</w:t>
      </w:r>
      <w:r>
        <w:rPr>
          <w:rFonts w:cs="Calibri" w:ascii="Calibri" w:hAnsi="Calibri"/>
          <w:color w:val="000000"/>
          <w:sz w:val="24"/>
          <w:szCs w:val="24"/>
        </w:rPr>
        <w:t>.3.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Сохранять коммерческую тайну Заказчика по любым вопросам, которые стали ему известны в связи с оказываемыми услугами, и обеспечить конфиденциальность личной информации участников семинаров, тренингов, консультаций.</w:t>
      </w:r>
      <w:bookmarkStart w:id="0" w:name="_GoBack"/>
      <w:bookmarkEnd w:id="0"/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  <w:lang w:val="ru-RU"/>
        </w:rPr>
        <w:t>4.6</w:t>
      </w:r>
      <w:r>
        <w:rPr>
          <w:rFonts w:cs="Calibri" w:ascii="Calibri" w:hAnsi="Calibri"/>
          <w:color w:val="000000"/>
          <w:sz w:val="24"/>
          <w:szCs w:val="24"/>
        </w:rPr>
        <w:t>. З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АКАЗЧИК ОБЯЗУЕТСЯ</w:t>
      </w:r>
      <w:r>
        <w:rPr>
          <w:rFonts w:cs="Calibri" w:ascii="Calibri" w:hAnsi="Calibri"/>
          <w:color w:val="000000"/>
          <w:sz w:val="24"/>
          <w:szCs w:val="24"/>
        </w:rPr>
        <w:t>: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  <w:lang w:val="ru-RU"/>
        </w:rPr>
        <w:t>4.6</w:t>
      </w:r>
      <w:r>
        <w:rPr>
          <w:rFonts w:cs="Calibri" w:ascii="Calibri" w:hAnsi="Calibri"/>
          <w:color w:val="000000"/>
          <w:sz w:val="24"/>
          <w:szCs w:val="24"/>
        </w:rPr>
        <w:t>.1. Оплатить услуги Исполнителя.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  <w:lang w:val="ru-RU"/>
        </w:rPr>
        <w:t>4.6</w:t>
      </w:r>
      <w:r>
        <w:rPr>
          <w:rFonts w:cs="Calibri" w:ascii="Calibri" w:hAnsi="Calibri"/>
          <w:color w:val="000000"/>
          <w:sz w:val="24"/>
          <w:szCs w:val="24"/>
        </w:rPr>
        <w:t>.2. Сохранять конфиденциальность личной информации других участников Семинара по любым вопросам, которые стали ему известны в ходе Семинара.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  <w:lang w:val="ru-RU"/>
        </w:rPr>
        <w:t>4.6</w:t>
      </w:r>
      <w:r>
        <w:rPr>
          <w:rFonts w:cs="Calibri" w:ascii="Calibri" w:hAnsi="Calibri"/>
          <w:color w:val="000000"/>
          <w:sz w:val="24"/>
          <w:szCs w:val="24"/>
        </w:rPr>
        <w:t>.3. Самостоятельно следить за расписанием проведения Семинаров на официальном сайте Исполнителя, и своевременно проверять корреспонденцию, поступающую на адрес электронной почты, который Заказчик указал в регистрационной форме при подаче заявки.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5. СТОИМОСТЬ УСЛУГ И ПОРЯДОК РАСЧЕТОВ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  <w:lang w:val="ru-RU"/>
        </w:rPr>
      </w:pPr>
      <w:r>
        <w:rPr>
          <w:rFonts w:cs="Calibri" w:ascii="Calibri" w:hAnsi="Calibri"/>
          <w:color w:val="000000"/>
          <w:sz w:val="24"/>
          <w:szCs w:val="24"/>
        </w:rPr>
        <w:t>5.1. Стоимость Услуг, оказываемых в рамках настоящего Договора, определяется исходя из объема, характера и продолжительности заказанных Услуг и от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ражается в стоимости купленной услуги.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5.2. Исполнитель предоставляет Услуги на условиях 100% предоплаты суммы, указанной 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к оплате.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5.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3</w:t>
      </w:r>
      <w:r>
        <w:rPr>
          <w:rFonts w:cs="Calibri" w:ascii="Calibri" w:hAnsi="Calibri"/>
          <w:color w:val="000000"/>
          <w:sz w:val="24"/>
          <w:szCs w:val="24"/>
        </w:rPr>
        <w:t>. Заказчики, являющиеся юридическими лицами, осуществляют оплату заказанных Услуг посредством безналичного перевода денежных средств на расчетный счет Исполнителя согласно данным и реквизитам, указанным в предоставленном счете-фактуре.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  <w:lang w:val="ru-RU"/>
        </w:rPr>
      </w:pPr>
      <w:r>
        <w:rPr>
          <w:rFonts w:cs="Calibri" w:ascii="Calibri" w:hAnsi="Calibri"/>
          <w:color w:val="000000"/>
          <w:sz w:val="24"/>
          <w:szCs w:val="24"/>
        </w:rPr>
        <w:t>5.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4</w:t>
      </w:r>
      <w:r>
        <w:rPr>
          <w:rFonts w:cs="Calibri" w:ascii="Calibri" w:hAnsi="Calibri"/>
          <w:color w:val="000000"/>
          <w:sz w:val="24"/>
          <w:szCs w:val="24"/>
        </w:rPr>
        <w:t xml:space="preserve">. Заказчики, являющиеся физическими лицами, осуществляют оплату заказанных Услуг посредством 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оплаты на сайте банковской картой.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5.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5</w:t>
      </w:r>
      <w:r>
        <w:rPr>
          <w:rFonts w:cs="Calibri" w:ascii="Calibri" w:hAnsi="Calibri"/>
          <w:color w:val="000000"/>
          <w:sz w:val="24"/>
          <w:szCs w:val="24"/>
        </w:rPr>
        <w:t>. Все издержки, связанные с перечислением платежей по настоящему договору на счет Исполнителя, несет Заказчик.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5.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6</w:t>
      </w:r>
      <w:r>
        <w:rPr>
          <w:rFonts w:cs="Calibri" w:ascii="Calibri" w:hAnsi="Calibri"/>
          <w:color w:val="000000"/>
          <w:sz w:val="24"/>
          <w:szCs w:val="24"/>
        </w:rPr>
        <w:t>. Акт приема-сдачи оказанных услуг считается подписанным Заказчиком, если по истечению срока окончания услуг Заказчик не предоставил в письменном виде претензий Исполнителю.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 ОСОБЫЕ УСЛОВИЯ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6.1. Стороны безоговорочно признают, что не зависимо от темы Семинара и обсуждаемых в ходе семинара вопросов, Услуги не являются психологической или психотерапевтической помощью, психокоррекцией, и ограничены предоставлением Заказчику информации и материалов для самостоятельного изучения и использования.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6.2. Ответственность за использование предоставленных в ходе Семинаров материалов и информации, а также за любые результаты, прямые и побочные эффекты, полученные в результате использования этих материалов и информации, целиком и полностью лежит на Заказчике.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6.3. В случае нарушения Заказчиком регламента оказания Услуг (опоздание, частичное присутствие, невыполнение упражнений предусмотренных программой Семинара) Услуга считается выполненной в полном объеме, оплата не возвращается, акт сдачи-приемки услуг подписанным.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6.4. В случае если Заказчик известил Исполнителя об отказе участия в предварительно оплаченном Семинаре, в день его начала, или вовсе не известил, Услуга считаются выполненной в полном объеме, оплата не возвращается, акт сдачи-приемки услуг подписанным.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6.5. В случае если Заказчик известил Исполнителя о невозможности своего участия в предварительно оплаченном Семинаре менее чем за три банковских дня (включая третий), Заказчику предоставляется возможность участия в пропущенном семинаре, тренинге, консультации в другое время без дополнительной оплаты и без возврата Заказчику предварительно оплаченной суммы.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6.6. В случае если Заказчик известил Исполнителя о невозможности своего участия в предварительно оплаченном Семинаре более чем за три календарных дня до начала Семинара, Заказчику предоставляется возможность участия в пропущенном Семинаре в другое время без дополнительной оплаты, или Исполнитель возвращает Заказчику 70% предварительно оплаченной суммы, с удержанием 30% суммы за услуги по организации запланированного Семинара.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6.7. В случае, если Услуга не была оказана по вине Исполнителя (за исключением обстоятельств непреодолимой силы) Заказчику возвращается 100% произведенной оплаты.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7. ОБСТОЯТЕЛЬСТВА НЕПРЕОДОЛИМОЙ СИЛЫ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7.1.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7.2.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распоряжения (указы) государственных органов и должностных лиц, законы и иные 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действия государственных или местных органов государственной власти и управления или их представителей, препятствующие выполнению условий настоящего ограничиваясь указанным.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7.3.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ста восьмидесяти календарных дней.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7.4. В случае если обстоятельства непреодолимой силы продолжают действовать более срока, указанного в п.7.3 настоящего Договора, либо когда при их наступлении обеим Сторонам становится очевидным, что обстоятельства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8. ПОРЯДОК РЕШЕНИЯ СПОРОВ И РАЗНОГЛАСИЙ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8.1. Все споры и разногласия, которые могу возникнуть из настоящего договора или в связи с ним, стороны решают путем соглашения.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8.2. Все вопросы, возникающие из настоящего договора или относящиеся к нему, которые стороны не могут урегулировать мирным путем, передаются на окончательное разрешение компетентного суд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>ебного органа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8.3. Изменения и дополнения к настоящему договору осуществляются по соглашению сторон и оформляются дополнительным протоколом.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8.4. Во всем неурегулированном настоящим договором, стороны руководствуются </w:t>
      </w:r>
      <w:r>
        <w:rPr>
          <w:rFonts w:cs="Calibri" w:ascii="Calibri" w:hAnsi="Calibri"/>
          <w:color w:val="000000"/>
          <w:sz w:val="24"/>
          <w:szCs w:val="24"/>
          <w:lang w:val="ru-RU"/>
        </w:rPr>
        <w:t xml:space="preserve">действующим </w:t>
      </w:r>
      <w:r>
        <w:rPr>
          <w:rFonts w:cs="Calibri" w:ascii="Calibri" w:hAnsi="Calibri"/>
          <w:color w:val="000000"/>
          <w:sz w:val="24"/>
          <w:szCs w:val="24"/>
        </w:rPr>
        <w:t>законодательством.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10. РЕКВИЗИТЫ</w:t>
      </w:r>
    </w:p>
    <w:p>
      <w:pPr>
        <w:pStyle w:val="NormalWeb"/>
        <w:keepNext w:val="false"/>
        <w:keepLines w:val="false"/>
        <w:widowControl/>
        <w:spacing w:beforeAutospacing="0" w:before="0" w:afterAutospacing="0" w:after="300"/>
        <w:ind w:left="0" w:right="0" w:hanging="0"/>
        <w:rPr>
          <w:rFonts w:ascii="Calibri" w:hAnsi="Calibri" w:eastAsia="Gilroy" w:cs="Calibri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E-mail: </w:t>
      </w:r>
      <w:hyperlink r:id="rId2">
        <w:r>
          <w:rPr>
            <w:rFonts w:eastAsia="Gilroy" w:cs="Calibri" w:ascii="Calibri" w:hAnsi="Calibri"/>
            <w:i w:val="false"/>
            <w:iCs w:val="false"/>
            <w:caps w:val="false"/>
            <w:smallCaps w:val="false"/>
            <w:color w:val="000000" w:themeColor="text1"/>
            <w:spacing w:val="0"/>
            <w:sz w:val="24"/>
            <w:szCs w:val="24"/>
            <w:u w:val="none"/>
            <w14:textFill>
              <w14:solidFill>
                <w14:schemeClr w14:val="tx1"/>
              </w14:solidFill>
            </w14:textFill>
          </w:rPr>
          <w:t>renaco.msq@yandex.ru</w:t>
        </w:r>
      </w:hyperlink>
    </w:p>
    <w:p>
      <w:pPr>
        <w:pStyle w:val="NormalWeb"/>
        <w:keepNext w:val="false"/>
        <w:keepLines w:val="false"/>
        <w:widowControl/>
        <w:spacing w:beforeAutospacing="0" w:before="0" w:afterAutospacing="0" w:after="300"/>
        <w:ind w:left="0" w:right="0" w:hanging="0"/>
        <w:rPr>
          <w:rFonts w:ascii="Calibri" w:hAnsi="Calibri" w:eastAsia="Gilroy" w:cs="Calibri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Адрес: г.Ульяновск, б-р Фестивальный, дом 3, Компания RENaCo.</w:t>
      </w:r>
    </w:p>
    <w:p>
      <w:pPr>
        <w:pStyle w:val="NormalWeb"/>
        <w:keepNext w:val="false"/>
        <w:keepLines w:val="false"/>
        <w:widowControl/>
        <w:spacing w:beforeAutospacing="0" w:before="0" w:afterAutospacing="0" w:after="0"/>
        <w:ind w:left="0" w:right="0" w:hanging="0"/>
        <w:jc w:val="left"/>
        <w:rPr>
          <w:rFonts w:ascii="Calibri" w:hAnsi="Calibri" w:eastAsia="Gilroy" w:cs="Calibri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Gilroy" w:cs="Calibri" w:ascii="Calibri" w:hAnsi="Calibri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ИП Разин Владимир Алексеевич</w:t>
        <w:br/>
        <w:t>ОГРНИП 321732500055645</w:t>
        <w:br/>
        <w:t>от 16 ноября 2021 г.</w:t>
        <w:br/>
        <w:t>ИНН 732808142329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100" w:afterAutospacing="0" w:after="100"/>
        <w:rPr>
          <w:rFonts w:ascii="Calibri" w:hAnsi="Calibri" w:cs="Calibr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cs="Calibri" w:ascii="Calibri" w:hAnsi="Calibr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r>
    </w:p>
    <w:p>
      <w:pPr>
        <w:pStyle w:val="Normal"/>
        <w:rPr>
          <w:rFonts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3">
    <w:name w:val="Heading 3"/>
    <w:next w:val="Normal"/>
    <w:uiPriority w:val="0"/>
    <w:semiHidden/>
    <w:unhideWhenUsed/>
    <w:qFormat/>
    <w:pPr>
      <w:widowControl/>
      <w:bidi w:val="0"/>
      <w:spacing w:beforeAutospacing="1" w:afterAutospacing="1"/>
      <w:jc w:val="left"/>
    </w:pPr>
    <w:rPr>
      <w:rFonts w:ascii="SimSun" w:hAnsi="SimSun" w:eastAsia="SimSun" w:cs="SimSun"/>
      <w:b/>
      <w:bCs/>
      <w:color w:val="auto"/>
      <w:kern w:val="0"/>
      <w:sz w:val="26"/>
      <w:szCs w:val="26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3">
    <w:name w:val="Интернет-ссылка"/>
    <w:basedOn w:val="DefaultParagraphFont"/>
    <w:uiPriority w:val="0"/>
    <w:qFormat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uiPriority w:val="0"/>
    <w:qFormat/>
    <w:pPr>
      <w:widowControl/>
      <w:bidi w:val="0"/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naco.msq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LibreOffice/7.2.5.2$Windows_X86_64 LibreOffice_project/499f9727c189e6ef3471021d6132d4c694f357e5</Application>
  <AppVersion>15.0000</AppVersion>
  <Pages>4</Pages>
  <Words>1244</Words>
  <Characters>9057</Characters>
  <CharactersWithSpaces>10244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2022-04-26T16:53:00Z</dcterms:created>
  <dc:creator>Vlad Renavar</dc:creator>
  <dc:description/>
  <dc:language>ru-RU</dc:language>
  <cp:lastModifiedBy/>
  <dcterms:modified xsi:type="dcterms:W3CDTF">2022-04-27T18:37:40Z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2468609116EC4813A78FB297C08F6AAD</vt:lpwstr>
  </property>
  <property fmtid="{D5CDD505-2E9C-101B-9397-08002B2CF9AE}" pid="3" name="KSOProductBuildVer">
    <vt:lpwstr>1049-11.2.0.11074</vt:lpwstr>
  </property>
</Properties>
</file>